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90" w:rsidRPr="00A26990" w:rsidRDefault="00A26990" w:rsidP="00A26990">
      <w:pPr>
        <w:bidi/>
        <w:spacing w:after="0" w:line="240" w:lineRule="auto"/>
        <w:jc w:val="both"/>
        <w:outlineLvl w:val="0"/>
        <w:rPr>
          <w:rFonts w:ascii="var(--title-font)" w:eastAsia="Times New Roman" w:hAnsi="var(--title-font)" w:cs="Times New Roman"/>
          <w:b/>
          <w:bCs/>
          <w:kern w:val="36"/>
          <w:sz w:val="48"/>
          <w:szCs w:val="48"/>
        </w:rPr>
      </w:pPr>
      <w:bookmarkStart w:id="0" w:name="_GoBack"/>
      <w:r w:rsidRPr="00A26990">
        <w:rPr>
          <w:rFonts w:ascii="var(--title-font)" w:eastAsia="Times New Roman" w:hAnsi="var(--title-font)" w:cs="Times New Roman"/>
          <w:b/>
          <w:bCs/>
          <w:kern w:val="36"/>
          <w:sz w:val="48"/>
          <w:szCs w:val="48"/>
          <w:rtl/>
        </w:rPr>
        <w:t>عقوبة جريمة العمل عند غير الكفيل بالسعودية وعقوبة الكفيل المستتر</w:t>
      </w:r>
    </w:p>
    <w:p w:rsidR="00A26990" w:rsidRPr="00A26990" w:rsidRDefault="00A26990" w:rsidP="00A26990">
      <w:pPr>
        <w:bidi/>
        <w:spacing w:after="0" w:line="240" w:lineRule="auto"/>
        <w:jc w:val="both"/>
        <w:rPr>
          <w:rFonts w:ascii="Times New Roman" w:eastAsia="Times New Roman" w:hAnsi="Times New Roman" w:cs="Times New Roman"/>
          <w:sz w:val="24"/>
          <w:szCs w:val="24"/>
        </w:rPr>
      </w:pPr>
      <w:hyperlink r:id="rId6" w:tooltip="3:10 ص" w:history="1">
        <w:r w:rsidRPr="00A26990">
          <w:rPr>
            <w:rFonts w:ascii="Times New Roman" w:eastAsia="Times New Roman" w:hAnsi="Times New Roman" w:cs="Times New Roman"/>
            <w:color w:val="0000FF"/>
            <w:sz w:val="24"/>
            <w:szCs w:val="24"/>
            <w:u w:val="single"/>
          </w:rPr>
          <w:t>2022-12-24</w:t>
        </w:r>
      </w:hyperlink>
      <w:r w:rsidRPr="00A26990">
        <w:rPr>
          <w:rFonts w:ascii="Times New Roman" w:eastAsia="Times New Roman" w:hAnsi="Times New Roman" w:cs="Times New Roman"/>
          <w:sz w:val="24"/>
          <w:szCs w:val="24"/>
        </w:rPr>
        <w:t> </w:t>
      </w:r>
      <w:hyperlink r:id="rId7" w:tooltip="View all posts by admin" w:history="1">
        <w:r w:rsidRPr="00A26990">
          <w:rPr>
            <w:rFonts w:ascii="Times New Roman" w:eastAsia="Times New Roman" w:hAnsi="Times New Roman" w:cs="Times New Roman"/>
            <w:color w:val="0000FF"/>
            <w:sz w:val="24"/>
            <w:szCs w:val="24"/>
            <w:u w:val="single"/>
          </w:rPr>
          <w:t>admin</w:t>
        </w:r>
      </w:hyperlink>
      <w:r w:rsidRPr="00A26990">
        <w:rPr>
          <w:rFonts w:ascii="Times New Roman" w:eastAsia="Times New Roman" w:hAnsi="Times New Roman" w:cs="Times New Roman"/>
          <w:sz w:val="24"/>
          <w:szCs w:val="24"/>
        </w:rPr>
        <w:t> </w:t>
      </w:r>
      <w:hyperlink r:id="rId8" w:history="1">
        <w:r w:rsidRPr="00A26990">
          <w:rPr>
            <w:rFonts w:ascii="Times New Roman" w:eastAsia="Times New Roman" w:hAnsi="Times New Roman" w:cs="Times New Roman"/>
            <w:color w:val="0000FF"/>
            <w:sz w:val="24"/>
            <w:szCs w:val="24"/>
            <w:u w:val="single"/>
            <w:rtl/>
          </w:rPr>
          <w:t>موضوعات قانونية سعودية</w:t>
        </w:r>
      </w:hyperlink>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b/>
          <w:bCs/>
          <w:color w:val="222222"/>
          <w:sz w:val="24"/>
          <w:szCs w:val="24"/>
          <w:rtl/>
        </w:rPr>
        <w:t>عقوبة جريمة العمل عند غير الكفيل بالسعودية</w:t>
      </w:r>
      <w:r w:rsidRPr="00A26990">
        <w:rPr>
          <w:rFonts w:ascii="Arial" w:eastAsia="Times New Roman" w:hAnsi="Arial" w:cs="Arial"/>
          <w:color w:val="222222"/>
          <w:sz w:val="24"/>
          <w:szCs w:val="24"/>
          <w:rtl/>
        </w:rPr>
        <w:t>، تستقدم المملكة عدد كبير من العمالة الأجنبية منذ سنوات بسبب وجود فرص عمل جديدة ومختلفة لديها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اقتصادها المزدهر الذي يجذب الشركات الأجنبية لفتح أسواق عمل سعودية مما ينتج فرص عمل جديدة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وبطبيعة الحال تزيد المخالفات في سوق العمل لتكون إحداها عمل العامل عند غير كفيله</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تابع معنا لتتعرف أكثر إلى عقوبة جريمة العمل عند غير الكفيل بالسعودية للعامل وصاحب العمل وكيفية إبلاغ السلطات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إليك بداية عقوبة عمل الخادمة عند غير كفيلها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قد يغفل البعض أن العمل عند غير الكفيل في المملكة العربية السعودية مخالفة قانونية جسيمة قد تصل عقوبة جريمة العمل عند غير الكفيل بالسعودية إلى حد الترحيل بالنسبة إلى صاحب العمل الوافد والمقيم</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تطبيق عقوبة جريمة العمل عند غير الكفيل بالسعودية لتكون تغريم المواطن السعودي بمبالغ ضخمة وأحيانًا سجنه أو إيقافه عن العمل لسنوات</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مخالفة قوانين العمل أمر لا يستهان به في المملكة العربية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إذ تستقبل المملكة العربية السعودية عدد كبير من العمال سواء من الوافدين والمقيمين الذين يعملون سنوات طويلة فيها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وبسبب الغفلة او الجهل بالقوانين او الوقوع في براثن السماسرة يتم تغيير الكفيل الذي تم ذكر اسمه في ملف الوافد</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سواء كان بسبب سوء معاملته ورغبة العامل في الهروب منه او بسبب استقدام كفيل اخر بمبلغ أقل او تغييره بسبب تغيير طبيعة العمل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وكل ذلك مخالفة جسيمة لقوانين العمل تندرج تحت طاولة عقوبة جريمة العمل عند غير الكفيل بالسعودية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تعرف إلى عقوبة العامل الذي يعمل لدى الغير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في الآونة الأخيرة ذاع صيت خبرًا هامًا عبر وسائل الإعلام الرسمية الخاصة بمصلحة الجوازات السعودية بالتعاون مع وزارة العمل. وكان ذلك الخبر حول عقوبة جريمة العمل عند غير الكفيل بالسعودية وذلك بالنسبة إلى صاحب العمل في أراضي المملكة العربية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lastRenderedPageBreak/>
        <w:t>من جانب أن ذلك الشخص سعودي الجنسية لكنها قام بمخالفة قوانين العمل السعودية وأعطى الحق لعمالته بالشغل لدى لغير لحسابه أو لحسابهم</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إليك متى تكون غرامة الكفيل 100 الف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تكون تلك العقوبات متمثلة في تطبيق عقوبة جريمة العمل عند غير الكفيل بالسعودية لتكون غرامة مالية قد تصل إلى مائة ألف ريال سعودي على صاحب العمل الذي ثبت في حقه هذا الفعل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تطبيق عقوبة العمل عند غير الكفيل بالسعودية على العامل نفسه لتكون الترحيل على صاحب العمل في حال كان وافدًا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أما إذا كان العامل الذي تم توقيع عقوبة العمل عند غير الكفيل بالسعودية عليه مقيم في أراضي المملكة العربية السعودية فإنه يتم إلغاء إقامته ويتم ترحيله</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بالتفصيل عقوبة صاحب العمل في عقوبة جريمة العمل عند غير الكفيل بالسعودية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لا يقتصر الأمر في عقوبة جريمة العمل عند غير الكفيل بالسعودية، إذ يعاقب صاحب العمل كذلك</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لتكون عقوبة جريمة العمل عند غير الكفيل بالسعودية السجن مدة قد تصل إلى ستة أشهر عن المخالفة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ذلك يمكن أن يعاقب صاحب العمل بعقوبة جريمة العمل عند غير الكفيل بالسعودية بالحرمان من أحقية استقدام العمالة الوافدة من الخارج لمدة قد تصل إلى خمس أعوام</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يتم تطبيق أكثر من غرامة مالية على صاحب العمل وذلك وفقًا لعدد العمالة الذين تم ضبطهم في وضع المخالفة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أما في حالة قيام صاحب العمل بتمكين العمالة الغير سعودية من العمل بمهنة أخرى غير تلك المدونة في رخصة العمل الخاصة به تطبق عليه عقوبة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تفرض عليه الحكومة غرامة قدرها عشرة آلاف ريال سعودي</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أما في حالة قيام صاحب العمل بالاحتفاظ بجواز السفر الخاص بالعامل أو إقامته أو بطاقة التأمين الطبي من دون إذنه يفرض عليه غرامة تصل إلى ألفي ريال سعودي</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تعرف إلى طريقة الإبلاغ عن عامل يعمل عند غير كفيله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قامت الهيئة العامة للجوازات في المملكة العربية السعودية بالإعلان عن ضرورة وأهمية الإبلاغ عمن يقومون باختراق قوانين العمل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المخالفين للقواعد الخاصة بتنظيم شئون الوافدين</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lastRenderedPageBreak/>
        <w:t>إذ دعت المديرية العامة إلى الإبلاغ عن المخالفين من خلال الاتصال على الأرقام الآتية</w:t>
      </w:r>
      <w:r w:rsidRPr="00A26990">
        <w:rPr>
          <w:rFonts w:ascii="Arial" w:eastAsia="Times New Roman" w:hAnsi="Arial" w:cs="Arial"/>
          <w:color w:val="222222"/>
          <w:sz w:val="24"/>
          <w:szCs w:val="24"/>
        </w:rPr>
        <w:t>:</w:t>
      </w:r>
    </w:p>
    <w:p w:rsidR="00A26990" w:rsidRPr="00A26990" w:rsidRDefault="00A26990" w:rsidP="00A26990">
      <w:pPr>
        <w:numPr>
          <w:ilvl w:val="0"/>
          <w:numId w:val="1"/>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الاتصال على الرقم الموحد 911 بالنسبة إلى منطقة مكة المكرمة ومنطقة الرياض</w:t>
      </w:r>
      <w:r w:rsidRPr="00A26990">
        <w:rPr>
          <w:rFonts w:ascii="Arial" w:eastAsia="Times New Roman" w:hAnsi="Arial" w:cs="Arial"/>
          <w:color w:val="222222"/>
          <w:sz w:val="24"/>
          <w:szCs w:val="24"/>
        </w:rPr>
        <w:t>.</w:t>
      </w:r>
    </w:p>
    <w:p w:rsidR="00A26990" w:rsidRPr="00A26990" w:rsidRDefault="00A26990" w:rsidP="00A26990">
      <w:pPr>
        <w:numPr>
          <w:ilvl w:val="0"/>
          <w:numId w:val="1"/>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يمكنك الاتصال على الرقم الموحد 999 بالنسبة إلى سائر مناطق المملكة العربية السعودية</w:t>
      </w:r>
      <w:r w:rsidRPr="00A26990">
        <w:rPr>
          <w:rFonts w:ascii="Arial" w:eastAsia="Times New Roman" w:hAnsi="Arial" w:cs="Arial"/>
          <w:color w:val="222222"/>
          <w:sz w:val="24"/>
          <w:szCs w:val="24"/>
        </w:rPr>
        <w:t>.</w:t>
      </w:r>
    </w:p>
    <w:p w:rsidR="00A26990" w:rsidRPr="00A26990" w:rsidRDefault="00A26990" w:rsidP="00A26990">
      <w:pPr>
        <w:numPr>
          <w:ilvl w:val="0"/>
          <w:numId w:val="1"/>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الاتصال على الرقم الموحد التابع للهيئة العامة للجوازات وهو 8004399999</w:t>
      </w:r>
    </w:p>
    <w:p w:rsidR="00A26990" w:rsidRPr="00A26990" w:rsidRDefault="00A26990" w:rsidP="00A26990">
      <w:pPr>
        <w:numPr>
          <w:ilvl w:val="0"/>
          <w:numId w:val="1"/>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كما يمكن التواصل من خلال الارسال على البريد الإلكتروني الخاص بالهيئة العامة للجوازات</w:t>
      </w:r>
      <w:r w:rsidRPr="00A26990">
        <w:rPr>
          <w:rFonts w:ascii="Arial" w:eastAsia="Times New Roman" w:hAnsi="Arial" w:cs="Arial"/>
          <w:color w:val="222222"/>
          <w:sz w:val="24"/>
          <w:szCs w:val="24"/>
        </w:rPr>
        <w:t>.</w:t>
      </w:r>
    </w:p>
    <w:p w:rsidR="00A26990" w:rsidRPr="00A26990" w:rsidRDefault="00A26990" w:rsidP="00A26990">
      <w:pPr>
        <w:numPr>
          <w:ilvl w:val="0"/>
          <w:numId w:val="1"/>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ذلك يمكنك الدخول إلى الموقع الإلكتروني الخاص بوزارة الداخلية التابع لمنصة أبشر وتقديم الشكوى</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هل يجوز العمل عند غير الكفيل في السعودية؟</w:t>
      </w:r>
      <w:r w:rsidRPr="00A26990">
        <w:rPr>
          <w:rFonts w:ascii="Arial" w:eastAsia="Times New Roman" w:hAnsi="Arial" w:cs="Arial"/>
          <w:b/>
          <w:bCs/>
          <w:color w:val="222222"/>
          <w:sz w:val="36"/>
          <w:szCs w:val="36"/>
        </w:rPr>
        <w:t> </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يتساءل عدد كبير من الأفراد المقيمين خارج المملكة السعودية حتى يستعدون لإمكانية السفر ويبدأون في البحث عن عمل بدون كفيل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إلا أن الأمر له جوانب عديدة ومختلفة نناقش جميعها في هذا الموضوع</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أول هذه الحوانب ما ذكرناه سابقا ان عقوبة جريمة العمل عند غير الكفيل بالسعودية موجودة منذ فترة كويلة في قانون العمل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وكانت وسيلة لحماية الحمسع، اولهم اعمال الكفيل وصاحب العمل، خاصةً وأن اتباع للقوانين والأنظمة المعمول بها في السعودية هو وسيلة حماية في حد ذاتها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ذلك فإن ذلك يحمي الوافد من الوقوع في شرك سماسرة العمل والكفالة التي هي بدورها دوامة كبيرة تسعى الحكومة السعودية في إزالتها من جذورها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ومع التقدم والاعمال والاقتصاد المرتفع احلت المملكة العربية السعودية امكانية العمل دون كفيل كطريقة للتحلص من تعسف بعض الكفلاء للوافدين العمال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إذ توجد دول عربية كثيرة تستقبل وافدين وعمال من الخارج وتضع بدورها أنظمة محددة وشروط في استقطاب الأيدي العاملة من البلاد الأخرى</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ومن الأنظمة نظام الكفالة القانونية الذي قامت بتنفيذه بعض الدول الخليجية، مثل: دول العراق، لبنان، الاردن</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على أن يكون هذا النظام واكرافه ما بين صاحب العمل أو المدير وبين الوفد الأجنبي</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وعليه بسبب أهمية هذه القرارات قامت وزارة العمل بالعمل على  إصدار أهم القرارات وركزت على ثلاثة أنواع من التصرفات المخالفة للقانون</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إليك جدول المخالفات والعقوبات وزارة العمل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كانت مخالفة هذه القرارات الاكثر شهرة في نظام العمل، وبالتالي تم وضع عقوبات صارمة أبىزها عقوبة جريمة العمل عند غير الكفيل بالسعودية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lastRenderedPageBreak/>
        <w:t>بحيث تتمثل المخالفات على ثلاثة أنواع مخالفة الوظيفة، والعمل عند غير الكفيل، كذلك عمل الوفد لصالح حسابه الخاص</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تم فرض عقوبة جريمة العمل عند غير الكفيل بالسعودية باعتبارها من ضمن الأفعال الكبيرة المخالفة قانونيا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إذ تكون عقوبة جريمة العمل عند غير الكفيل بالسعودية تكون ترحيل الشخص على حساب الوفد الذي عمل عنده دون إذن</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يتم حرمان الوافد من دخول المملكة العربية السعودية مرة أخرى لمدة لا تقل عن عامين</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تكون عقوبة جريمة العمل عند غير الكفيل بالسعودية محددة لكل فرد من الطرفين المخالفين</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بمعنى انها تكون غرامة مالية لصاحب العمل الذي يسمح بالعمل لديه دون تكفيل الوفد</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وصاحب العمل الذي يسمح للوافد العامل بالعمل لحسابهم الشخصي أو لحساب الغير</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إذ تم فرض عقوبات كبيرة تحت اسم عقوبة جريمة العمل عند غير الكفيل بالسعودية ومنها السجن وغرامة مالية كبيرة، مع اختلاف العقوبة من حالة لأخرى</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تعرف إلى عقوبة العمل عند غير الكفيل بالسعودية 2022</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قامت المملكة العربية السعودية بوضع أنظمة الداخلين والخارجين منها، بحيث تكون بمثابة وضع حدود ورقابة لا تسمح بالانحراف عن المسار الصحيح والنظام</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لتكون عقوبة جريمة العمل عند غير الكفيل بالسعودية المفروضة لصاحب العمل في حالة تشغيل عمالة وافدة على غير الكفالة تنقسم وفقًا لمدى تكرار المخالفة</w:t>
      </w:r>
      <w:r w:rsidRPr="00A26990">
        <w:rPr>
          <w:rFonts w:ascii="Arial" w:eastAsia="Times New Roman" w:hAnsi="Arial" w:cs="Arial"/>
          <w:color w:val="222222"/>
          <w:sz w:val="24"/>
          <w:szCs w:val="24"/>
        </w:rPr>
        <w:t>:</w:t>
      </w:r>
    </w:p>
    <w:p w:rsidR="00A26990" w:rsidRPr="00A26990" w:rsidRDefault="00A26990" w:rsidP="00A26990">
      <w:pPr>
        <w:numPr>
          <w:ilvl w:val="0"/>
          <w:numId w:val="2"/>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أول مرة غرامة خمسة آلاف ريال سعودي غرامة مالية مفروضة لصاحب العمل الغير مكفل</w:t>
      </w:r>
      <w:r w:rsidRPr="00A26990">
        <w:rPr>
          <w:rFonts w:ascii="Arial" w:eastAsia="Times New Roman" w:hAnsi="Arial" w:cs="Arial"/>
          <w:color w:val="222222"/>
          <w:sz w:val="24"/>
          <w:szCs w:val="24"/>
        </w:rPr>
        <w:t>.</w:t>
      </w:r>
    </w:p>
    <w:p w:rsidR="00A26990" w:rsidRPr="00A26990" w:rsidRDefault="00A26990" w:rsidP="00A26990">
      <w:pPr>
        <w:numPr>
          <w:ilvl w:val="0"/>
          <w:numId w:val="2"/>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عقوبة مالية تصل إلى عشرة آلاف ريال سعودي لتكرار المخالفة مرة أخرى لصاحب العمل</w:t>
      </w:r>
      <w:r w:rsidRPr="00A26990">
        <w:rPr>
          <w:rFonts w:ascii="Arial" w:eastAsia="Times New Roman" w:hAnsi="Arial" w:cs="Arial"/>
          <w:color w:val="222222"/>
          <w:sz w:val="24"/>
          <w:szCs w:val="24"/>
        </w:rPr>
        <w:t>.</w:t>
      </w:r>
    </w:p>
    <w:p w:rsidR="00A26990" w:rsidRPr="00A26990" w:rsidRDefault="00A26990" w:rsidP="00A26990">
      <w:pPr>
        <w:numPr>
          <w:ilvl w:val="0"/>
          <w:numId w:val="2"/>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كذلكالسجن لمدة شهر والغرامة المالية وهي عشرة آلاف ريال سعودي أن كرر المخالف المخالفة للمرة الثالثة لصاحب العمل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يتم الاعتماد على عدد العمال في تحديد مدى شدة العقوبة المفروضة على صاحب العمل المخالف، بمعنى أنه كلما زاد عددهم تضاعف عليه الغرامة المالية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إليك عقوبة عمل الوافد لحسابه الخاص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أبرز الشروط وضوابط العمل عند غير الكفيل نتعرف عليها، ونوضح العقوبات المفروضة على الوفد إذا عمل لحساب الخاص</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بمعنى أن ذلك لا يصلح ذلك لأنه لا يدخل من ضمن نظام الإعارة أو خدمة الانتقال الوظيفي الجديدة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وفي حالة عدم تنفيذ الشروط الكفيلة والانتقال دون مخالفة وبصورة جيدة حيث تعرض الوافد العامل لحساب نفسه للعقوبة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lastRenderedPageBreak/>
        <w:t>وذلك بهدف فرض عقوبة صارمة أن تم الكشف على إحدى العمال الوافدين الذين يعملون لحسابهم الخاص</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بمعنى أن الترحيل من المملكة يكون على حساب صاحب العمل أو على حساب الخاص بالوفد يعتمد ذلك الأمر على حسب المخالفة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حرمان عامل كامل لكل شخص مخالف من الاستقدام للعمل في المملكة العربية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أما في حالة تكرار المخالفة بعد مرور سنة من العقاب على نفس المخالفة أي إذا كرر الوفد المخالفة مرة أخرى يحرم من العمل لمدة تصل إلى سنتين</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أما إذا تكرر الأمر للمرة الثالثة تكون مدة العقوبة ثلاثة أعوام</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تعرف إلى عقوبة سماح صاحب العمل للوافد بالمخالفة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يطبق قانون العمل المخالفة على العامل الوافد بالإضافة إلى صاحب العمل على حد سواء</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باعتبار أن له دور كبير في تنفيذ العامل للمخالفة، حيث أنه يعرض نفسه للسجن ودفع غرامات كبيرة في بعض الحالات</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إذ يمكن الوصول إلى لائحة تحتوي على العقوبات المفروضة لكل مخالفة يمكن الوصول إليها عبر موقع إلكتروني خاص لوزارة العمل في المملكة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إذا سامح صاحب العمل لعماله أن يعملوا مع شخص أخر أو لحساب الغير أو لحسابه الشخصي فإن ذلك يلزمه بدفع غرامة مالية كبيرة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وهنا تكون عقوبة جريمة العمل عند غير الكفيل بالسعودية بشكل نهائي يرحل العامل، وتكون العقوبة الحبس لمدة شهر لأصحاب العمل ودفع غرامة مالية تصل إلى خمسة آلاف ريال سعودي</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مع امكانية دفع غرامة تصل إلى 20 ريال سعودي بالإضافة إلى عقوبة جريمة العمل عند غير الكفيل بالسعودية السجن لمدة شهرين عند تكرار المخالفة للمرة الثانية من صاحب العمل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يتم دفع غرامة تصل إلى 50 ألف ريال سعودي بالإضافة إلى السجن لمدة تصل إلى ثلاثة أشهر إذا تكررت المخالفة للمرة الثالثة من صاحب العمل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بمعنى أن يتم مضاعفة العقوبات حسب عدد تكرار صاحب العمل لمخالفة، وذلك على حسب عدد العمال الذين سمح لهم العمل لحسابهم الخاص، أو العمل عند غير الكفيل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إليك شروط العمل عند غير الكفيل بالسعودية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تم تحديد بعض الأحكام والمعايير في حالة العمل عند غير الكفيل والواجب على كل من صاحب العمل والوفد أن يطلقها ويخضع لها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lastRenderedPageBreak/>
        <w:t>وذلك حتى لا تطبق عليه العقوبات والغرامات المالية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إذ حققت المملكة السعودية نظام جديد في الأنظمة المتعلقة بالعمل، منها تم إلغاء نظام الكفالة لتحسين العلاقة التقاعدية للعاملين في القطاع الخاص في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يقوم النظام الحديث في المملكة السعودية بتقديم ثلاث خدمات أساسية هي خدمة خروج الوفد وعودته والخروج نهائيا والتنقل الوظيفي</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إذ يمكنك معرفة المزيد عبر المنصات الإلكترونية الحكومية تم توفير الخدمات وهم منصة قوى الإلكترونية، ومنصة أبشر الإلكترونية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لتكون الوظائف التي حددتها وزارة التنمية الاجتماعية والموارد البشرية بالمملكة العربية السعودية الإعلان عن عدم شمولية المبادرة لخمس وظائف</w:t>
      </w:r>
      <w:r w:rsidRPr="00A26990">
        <w:rPr>
          <w:rFonts w:ascii="Arial" w:eastAsia="Times New Roman" w:hAnsi="Arial" w:cs="Arial"/>
          <w:color w:val="222222"/>
          <w:sz w:val="24"/>
          <w:szCs w:val="24"/>
        </w:rPr>
        <w:t>:</w:t>
      </w:r>
    </w:p>
    <w:p w:rsidR="00A26990" w:rsidRPr="00A26990" w:rsidRDefault="00A26990" w:rsidP="00A26990">
      <w:pPr>
        <w:numPr>
          <w:ilvl w:val="0"/>
          <w:numId w:val="3"/>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راعي</w:t>
      </w:r>
    </w:p>
    <w:p w:rsidR="00A26990" w:rsidRPr="00A26990" w:rsidRDefault="00A26990" w:rsidP="00A26990">
      <w:pPr>
        <w:numPr>
          <w:ilvl w:val="0"/>
          <w:numId w:val="3"/>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حارس</w:t>
      </w:r>
    </w:p>
    <w:p w:rsidR="00A26990" w:rsidRPr="00A26990" w:rsidRDefault="00A26990" w:rsidP="00A26990">
      <w:pPr>
        <w:numPr>
          <w:ilvl w:val="0"/>
          <w:numId w:val="3"/>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سائق خاص</w:t>
      </w:r>
    </w:p>
    <w:p w:rsidR="00A26990" w:rsidRPr="00A26990" w:rsidRDefault="00A26990" w:rsidP="00A26990">
      <w:pPr>
        <w:numPr>
          <w:ilvl w:val="0"/>
          <w:numId w:val="3"/>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عمالة منزلية</w:t>
      </w:r>
    </w:p>
    <w:p w:rsidR="00A26990" w:rsidRPr="00A26990" w:rsidRDefault="00A26990" w:rsidP="00A26990">
      <w:pPr>
        <w:numPr>
          <w:ilvl w:val="0"/>
          <w:numId w:val="3"/>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بستاني</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مع مراعاة أن التنقل الوظيفي ومسألة تغيير الوظيفة ككل تشبه في عقوبتها عقوبة جريمة العمل عند غير الكفيل بالسعودية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وذلك يطبق على تنقل الوفد من منشأة عمل إلى الأخرى مع الالتزام بالضوابط وتنفيذ الشروط</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الشروط والضوابط المتعلقة بمنشأة العمل لاستقدام عامل دون كفيل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هناك شروط معينة يجب استيفائها بهدف امكانية استقدام عامل دون كفيل في 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يكون هذا الفعل لا يتحق تطبيق عقوبة جريمة العمل عند غير الكفيل بالسعودية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لتكون أبرز هذه الشروط</w:t>
      </w:r>
      <w:r w:rsidRPr="00A26990">
        <w:rPr>
          <w:rFonts w:ascii="Arial" w:eastAsia="Times New Roman" w:hAnsi="Arial" w:cs="Arial"/>
          <w:color w:val="222222"/>
          <w:sz w:val="24"/>
          <w:szCs w:val="24"/>
        </w:rPr>
        <w:t>: </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أن يكون الوفد يعمل في الفئات الوظيفية الخمسة المستثناة</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ذلك أن تكون رخص العمل سارية في المنشآت موحدة الرقم</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مع مراعاة تواجد المنشآت بالنطاق الأخضر المتوسط وأعلاه</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بحيث بشكل 100% توثق عقود العمالة بالمنشأة بشكل تام</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ضمان التزام الطرفين ببرنامج حماية الأجور، فلا يكون أقل من 80% لآخر ثلاثة شهور</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وجود قائمة منظمة لعمل الداخلي، ويجب أن تكون معتمدة</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أن يخضع العامل لنظام العمل المحدد بالقانون الساري في المملكة العربية المملكة</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مراعاة أن تكون مدة عمل العامل تحسب 12 شهر من بداية دخوله إلى المملكة العربية السعودية وبداية العمل لدى المدير</w:t>
      </w:r>
      <w:r w:rsidRPr="00A26990">
        <w:rPr>
          <w:rFonts w:ascii="Arial" w:eastAsia="Times New Roman" w:hAnsi="Arial" w:cs="Arial"/>
          <w:color w:val="222222"/>
          <w:sz w:val="24"/>
          <w:szCs w:val="24"/>
        </w:rPr>
        <w:t>.</w:t>
      </w:r>
    </w:p>
    <w:p w:rsidR="00A26990" w:rsidRPr="00A26990" w:rsidRDefault="00A26990" w:rsidP="00A26990">
      <w:pPr>
        <w:numPr>
          <w:ilvl w:val="0"/>
          <w:numId w:val="4"/>
        </w:numPr>
        <w:shd w:val="clear" w:color="auto" w:fill="FFFFFF"/>
        <w:bidi/>
        <w:spacing w:before="100" w:beforeAutospacing="1" w:after="100" w:afterAutospacing="1" w:line="240" w:lineRule="auto"/>
        <w:ind w:left="0"/>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التزام الوافد بالمدة الموجودة بالعقد الموثق رسمياً للعمل مدة سريانه</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lastRenderedPageBreak/>
        <w:t>أما في حالة العمالة المستثناة فإنه يراعى عدم وجود عقد عمل موثق للعمل بالإضافة إلى عدم دفع أجر لمدة ثلاثة شهور على التوالي</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أن يكون أول تسعين يوم في الدخول إلى المملكة العربية السعودية لا يمكن أن تصدر رخصة العمل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أن توافق جهة العمل الحالية على الانتقال والعمل لدى جهة أخرى داخل المملكة العربية السعودية وضمان عدم تطبيق عقوبة جريمة العمل عند غير الكفيل بالسعودية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كذلك يجب أن يتم توفير حساب إلكتروني خاص بالعامل لكل جهة العمل الجديد والحالية ويكون مرفوع على منصة قوية لتكون امكانية الوصول إليه سعلة في حالة وجود أي طوارئ أو تغييرات جديدة</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180" w:after="180" w:line="240" w:lineRule="auto"/>
        <w:jc w:val="both"/>
        <w:outlineLvl w:val="1"/>
        <w:rPr>
          <w:rFonts w:ascii="Arial" w:eastAsia="Times New Roman" w:hAnsi="Arial" w:cs="Arial"/>
          <w:b/>
          <w:bCs/>
          <w:color w:val="222222"/>
          <w:sz w:val="36"/>
          <w:szCs w:val="36"/>
        </w:rPr>
      </w:pPr>
      <w:r w:rsidRPr="00A26990">
        <w:rPr>
          <w:rFonts w:ascii="Arial" w:eastAsia="Times New Roman" w:hAnsi="Arial" w:cs="Arial"/>
          <w:b/>
          <w:bCs/>
          <w:color w:val="222222"/>
          <w:sz w:val="36"/>
          <w:szCs w:val="36"/>
          <w:rtl/>
        </w:rPr>
        <w:t>تعرف إلى عقوبة الكفيل المستتر في السعودية</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في حالة قيام المواطن أو المقيم من الأفراد بتمكين عمالته الخاصة من العمل لحسابه الخاص أو العمل لدى غيره فإن العقوبة تكون غرامة 15 ألف ريال</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ولزيادة وقع عقوبة جريمة العمل عند غير الكفيل بالسعودية الحرمان من الاستقدام لمدة سنة مع الترحيل إن كان وافدا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color w:val="222222"/>
          <w:sz w:val="24"/>
          <w:szCs w:val="24"/>
          <w:rtl/>
        </w:rPr>
        <w:t>بالإضافة إلى غرامة 30 ألف ريال والسجن 3 أشهر مع الحرمان من استقدام عمالة لمدة 3 سنوات بالإضافة إلى الترحيل إن كان المخالف وافدا</w:t>
      </w:r>
      <w:r w:rsidRPr="00A26990">
        <w:rPr>
          <w:rFonts w:ascii="Arial" w:eastAsia="Times New Roman" w:hAnsi="Arial" w:cs="Arial"/>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b/>
          <w:bCs/>
          <w:color w:val="222222"/>
          <w:sz w:val="24"/>
          <w:szCs w:val="24"/>
          <w:rtl/>
        </w:rPr>
        <w:t>ختامًا ناقشنا اليوم عقوبة جريمة العمل عند غير الكفيل بالسعودية ومراحل العقوبة وفقًا لمدى تكرارها</w:t>
      </w:r>
      <w:r w:rsidRPr="00A26990">
        <w:rPr>
          <w:rFonts w:ascii="Arial" w:eastAsia="Times New Roman" w:hAnsi="Arial" w:cs="Arial"/>
          <w:b/>
          <w:bCs/>
          <w:color w:val="222222"/>
          <w:sz w:val="24"/>
          <w:szCs w:val="24"/>
        </w:rPr>
        <w:t>.</w:t>
      </w:r>
    </w:p>
    <w:p w:rsidR="00A26990" w:rsidRPr="00A26990" w:rsidRDefault="00A26990" w:rsidP="00A26990">
      <w:pPr>
        <w:shd w:val="clear" w:color="auto" w:fill="FFFFFF"/>
        <w:bidi/>
        <w:spacing w:before="360" w:after="360" w:line="240" w:lineRule="auto"/>
        <w:jc w:val="both"/>
        <w:rPr>
          <w:rFonts w:ascii="Arial" w:eastAsia="Times New Roman" w:hAnsi="Arial" w:cs="Arial"/>
          <w:color w:val="222222"/>
          <w:sz w:val="24"/>
          <w:szCs w:val="24"/>
        </w:rPr>
      </w:pPr>
      <w:r w:rsidRPr="00A26990">
        <w:rPr>
          <w:rFonts w:ascii="Arial" w:eastAsia="Times New Roman" w:hAnsi="Arial" w:cs="Arial"/>
          <w:b/>
          <w:bCs/>
          <w:color w:val="222222"/>
          <w:sz w:val="24"/>
          <w:szCs w:val="24"/>
          <w:rtl/>
        </w:rPr>
        <w:t>كذلك المخالفات والعقوبات وفقًا لأحكام وزارة العمل السعودية</w:t>
      </w:r>
      <w:r w:rsidRPr="00A26990">
        <w:rPr>
          <w:rFonts w:ascii="Arial" w:eastAsia="Times New Roman" w:hAnsi="Arial" w:cs="Arial"/>
          <w:b/>
          <w:bCs/>
          <w:color w:val="222222"/>
          <w:sz w:val="24"/>
          <w:szCs w:val="24"/>
        </w:rPr>
        <w:t>.</w:t>
      </w:r>
    </w:p>
    <w:bookmarkEnd w:id="0"/>
    <w:p w:rsidR="005A4901" w:rsidRDefault="00A26990" w:rsidP="00A26990">
      <w:pPr>
        <w:bidi/>
        <w:jc w:val="both"/>
      </w:pPr>
    </w:p>
    <w:sectPr w:rsidR="005A49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r(--title-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3095"/>
    <w:multiLevelType w:val="multilevel"/>
    <w:tmpl w:val="0ECC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B44F56"/>
    <w:multiLevelType w:val="multilevel"/>
    <w:tmpl w:val="B1CC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860817"/>
    <w:multiLevelType w:val="multilevel"/>
    <w:tmpl w:val="3A76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8524E6"/>
    <w:multiLevelType w:val="multilevel"/>
    <w:tmpl w:val="7684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90"/>
    <w:rsid w:val="009E33C7"/>
    <w:rsid w:val="00A26990"/>
    <w:rsid w:val="00C71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6990"/>
    <w:rPr>
      <w:rFonts w:ascii="Times New Roman" w:eastAsia="Times New Roman" w:hAnsi="Times New Roman" w:cs="Times New Roman"/>
      <w:b/>
      <w:bCs/>
      <w:sz w:val="36"/>
      <w:szCs w:val="36"/>
    </w:rPr>
  </w:style>
  <w:style w:type="character" w:customStyle="1" w:styleId="meta-date">
    <w:name w:val="meta-date"/>
    <w:basedOn w:val="DefaultParagraphFont"/>
    <w:rsid w:val="00A26990"/>
  </w:style>
  <w:style w:type="character" w:styleId="Hyperlink">
    <w:name w:val="Hyperlink"/>
    <w:basedOn w:val="DefaultParagraphFont"/>
    <w:uiPriority w:val="99"/>
    <w:semiHidden/>
    <w:unhideWhenUsed/>
    <w:rsid w:val="00A26990"/>
    <w:rPr>
      <w:color w:val="0000FF"/>
      <w:u w:val="single"/>
    </w:rPr>
  </w:style>
  <w:style w:type="character" w:customStyle="1" w:styleId="meta-author">
    <w:name w:val="meta-author"/>
    <w:basedOn w:val="DefaultParagraphFont"/>
    <w:rsid w:val="00A26990"/>
  </w:style>
  <w:style w:type="character" w:customStyle="1" w:styleId="author">
    <w:name w:val="author"/>
    <w:basedOn w:val="DefaultParagraphFont"/>
    <w:rsid w:val="00A26990"/>
  </w:style>
  <w:style w:type="character" w:customStyle="1" w:styleId="meta-category">
    <w:name w:val="meta-category"/>
    <w:basedOn w:val="DefaultParagraphFont"/>
    <w:rsid w:val="00A26990"/>
  </w:style>
  <w:style w:type="paragraph" w:styleId="NormalWeb">
    <w:name w:val="Normal (Web)"/>
    <w:basedOn w:val="Normal"/>
    <w:uiPriority w:val="99"/>
    <w:semiHidden/>
    <w:unhideWhenUsed/>
    <w:rsid w:val="00A269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6990"/>
    <w:rPr>
      <w:rFonts w:ascii="Times New Roman" w:eastAsia="Times New Roman" w:hAnsi="Times New Roman" w:cs="Times New Roman"/>
      <w:b/>
      <w:bCs/>
      <w:sz w:val="36"/>
      <w:szCs w:val="36"/>
    </w:rPr>
  </w:style>
  <w:style w:type="character" w:customStyle="1" w:styleId="meta-date">
    <w:name w:val="meta-date"/>
    <w:basedOn w:val="DefaultParagraphFont"/>
    <w:rsid w:val="00A26990"/>
  </w:style>
  <w:style w:type="character" w:styleId="Hyperlink">
    <w:name w:val="Hyperlink"/>
    <w:basedOn w:val="DefaultParagraphFont"/>
    <w:uiPriority w:val="99"/>
    <w:semiHidden/>
    <w:unhideWhenUsed/>
    <w:rsid w:val="00A26990"/>
    <w:rPr>
      <w:color w:val="0000FF"/>
      <w:u w:val="single"/>
    </w:rPr>
  </w:style>
  <w:style w:type="character" w:customStyle="1" w:styleId="meta-author">
    <w:name w:val="meta-author"/>
    <w:basedOn w:val="DefaultParagraphFont"/>
    <w:rsid w:val="00A26990"/>
  </w:style>
  <w:style w:type="character" w:customStyle="1" w:styleId="author">
    <w:name w:val="author"/>
    <w:basedOn w:val="DefaultParagraphFont"/>
    <w:rsid w:val="00A26990"/>
  </w:style>
  <w:style w:type="character" w:customStyle="1" w:styleId="meta-category">
    <w:name w:val="meta-category"/>
    <w:basedOn w:val="DefaultParagraphFont"/>
    <w:rsid w:val="00A26990"/>
  </w:style>
  <w:style w:type="paragraph" w:styleId="NormalWeb">
    <w:name w:val="Normal (Web)"/>
    <w:basedOn w:val="Normal"/>
    <w:uiPriority w:val="99"/>
    <w:semiHidden/>
    <w:unhideWhenUsed/>
    <w:rsid w:val="00A26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774816">
      <w:bodyDiv w:val="1"/>
      <w:marLeft w:val="0"/>
      <w:marRight w:val="0"/>
      <w:marTop w:val="0"/>
      <w:marBottom w:val="0"/>
      <w:divBdr>
        <w:top w:val="none" w:sz="0" w:space="0" w:color="auto"/>
        <w:left w:val="none" w:sz="0" w:space="0" w:color="auto"/>
        <w:bottom w:val="none" w:sz="0" w:space="0" w:color="auto"/>
        <w:right w:val="none" w:sz="0" w:space="0" w:color="auto"/>
      </w:divBdr>
      <w:divsChild>
        <w:div w:id="1113330791">
          <w:marLeft w:val="0"/>
          <w:marRight w:val="0"/>
          <w:marTop w:val="60"/>
          <w:marBottom w:val="0"/>
          <w:divBdr>
            <w:top w:val="none" w:sz="0" w:space="0" w:color="auto"/>
            <w:left w:val="none" w:sz="0" w:space="0" w:color="auto"/>
            <w:bottom w:val="none" w:sz="0" w:space="0" w:color="auto"/>
            <w:right w:val="none" w:sz="0" w:space="0" w:color="auto"/>
          </w:divBdr>
        </w:div>
        <w:div w:id="163213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research.online/category/%d9%85%d9%88%d8%b6%d9%88%d8%b9%d8%a7%d8%aa-%d9%82%d8%a7%d9%86%d9%88%d9%86%d9%8a%d8%a9-%d8%b3%d8%b9%d9%88%d8%af%d9%8a%d8%a9/" TargetMode="External"/><Relationship Id="rId3" Type="http://schemas.microsoft.com/office/2007/relationships/stylesWithEffects" Target="stylesWithEffects.xml"/><Relationship Id="rId7" Type="http://schemas.openxmlformats.org/officeDocument/2006/relationships/hyperlink" Target="https://www.legal-research.online/author/ad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l-research.online/%d8%ac%d8%b1%d9%8a%d9%85%d8%a9-%d8%a7%d9%84%d8%b9%d9%85%d9%84-%d8%b9%d9%86%d8%af-%d8%ba%d9%8a%d8%b1-%d8%a7%d9%84%d9%83%d9%81%d9%8a%d9%84-%d8%a8%d8%a7%d9%84%d8%b3%d8%b9%d9%88%d8%af%d9%8a%d8%a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2</cp:revision>
  <dcterms:created xsi:type="dcterms:W3CDTF">2023-01-02T22:25:00Z</dcterms:created>
  <dcterms:modified xsi:type="dcterms:W3CDTF">2023-01-02T22:25:00Z</dcterms:modified>
</cp:coreProperties>
</file>